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90.0" w:type="dxa"/>
        <w:jc w:val="left"/>
        <w:tblInd w:w="22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742"/>
        <w:gridCol w:w="7648"/>
        <w:tblGridChange w:id="0">
          <w:tblGrid>
            <w:gridCol w:w="6742"/>
            <w:gridCol w:w="7648"/>
          </w:tblGrid>
        </w:tblGridChange>
      </w:tblGrid>
      <w:tr>
        <w:trPr>
          <w:cantSplit w:val="0"/>
          <w:trHeight w:val="6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Call to Order: 8:</w:t>
            </w:r>
            <w:r w:rsidDel="00000000" w:rsidR="00000000" w:rsidRPr="00000000">
              <w:rPr>
                <w:b w:val="1"/>
                <w:rtl w:val="0"/>
              </w:rPr>
              <w:t xml:space="preserve">13 a.m.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Adjournment: 8:54</w:t>
            </w:r>
            <w:r w:rsidDel="00000000" w:rsidR="00000000" w:rsidRPr="00000000">
              <w:rPr>
                <w:b w:val="1"/>
                <w:rtl w:val="0"/>
              </w:rPr>
              <w:t xml:space="preserve"> a.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m.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 By:</w:t>
            </w:r>
            <w:r w:rsidDel="00000000" w:rsidR="00000000" w:rsidRPr="00000000">
              <w:rPr>
                <w:rtl w:val="0"/>
              </w:rPr>
              <w:t xml:space="preserve"> Jenny Mehlow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Secretary: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Karlene Sanchez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390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4390"/>
        <w:tblGridChange w:id="0">
          <w:tblGrid>
            <w:gridCol w:w="14390"/>
          </w:tblGrid>
        </w:tblGridChange>
      </w:tblGrid>
      <w:tr>
        <w:trPr>
          <w:cantSplit w:val="0"/>
          <w:trHeight w:val="12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 Attendan</w:t>
            </w:r>
            <w:r w:rsidDel="00000000" w:rsidR="00000000" w:rsidRPr="00000000">
              <w:rPr>
                <w:b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e (NO </w:t>
            </w:r>
            <w:r w:rsidDel="00000000" w:rsidR="00000000" w:rsidRPr="00000000">
              <w:rPr>
                <w:b w:val="1"/>
                <w:rtl w:val="0"/>
              </w:rPr>
              <w:t xml:space="preserve">QUORUM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) (</w:t>
            </w:r>
            <w:r w:rsidDel="00000000" w:rsidR="00000000" w:rsidRPr="00000000">
              <w:rPr>
                <w:b w:val="1"/>
                <w:rtl w:val="0"/>
              </w:rPr>
              <w:t xml:space="preserve">5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voting, </w:t>
            </w: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non-voting):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Jenny Mehlow, President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Elena Gomez, President-Elect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/>
            </w:pPr>
            <w:bookmarkStart w:colFirst="0" w:colLast="0" w:name="_heading=h.5genl76kb1an" w:id="0"/>
            <w:bookmarkEnd w:id="0"/>
            <w:r w:rsidDel="00000000" w:rsidR="00000000" w:rsidRPr="00000000">
              <w:rPr>
                <w:rtl w:val="0"/>
              </w:rPr>
              <w:t xml:space="preserve">Blake Nelson, APR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Karlene Sanchez, Secretary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Anne Flanagan, Treasurer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Hannah Blome ***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Elle Seeler ***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color w:val="b45f06"/>
              </w:rPr>
            </w:pPr>
            <w:bookmarkStart w:colFirst="0" w:colLast="0" w:name="_heading=h.j7fdk0xmnns0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bookmarkStart w:colFirst="0" w:colLast="0" w:name="_heading=h.gt5hk990v7vv" w:id="2"/>
            <w:bookmarkEnd w:id="2"/>
            <w:r w:rsidDel="00000000" w:rsidR="00000000" w:rsidRPr="00000000">
              <w:rPr>
                <w:b w:val="1"/>
                <w:color w:val="000000"/>
                <w:rtl w:val="0"/>
              </w:rPr>
              <w:t xml:space="preserve">Absent (</w:t>
            </w:r>
            <w:r w:rsidDel="00000000" w:rsidR="00000000" w:rsidRPr="00000000">
              <w:rPr>
                <w:b w:val="1"/>
                <w:rtl w:val="0"/>
              </w:rPr>
              <w:t xml:space="preserve">8 voting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bookmarkStart w:colFirst="0" w:colLast="0" w:name="_heading=h.iaejfhgxnjl9" w:id="3"/>
            <w:bookmarkEnd w:id="3"/>
            <w:r w:rsidDel="00000000" w:rsidR="00000000" w:rsidRPr="00000000">
              <w:rPr>
                <w:color w:val="ff0000"/>
                <w:rtl w:val="0"/>
              </w:rPr>
              <w:t xml:space="preserve">Arturo Garcia Sierra, Past President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Cheryl Robinson, APR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Janet Farala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bookmarkStart w:colFirst="0" w:colLast="0" w:name="_heading=h.yxalfq3ukoq2" w:id="4"/>
            <w:bookmarkEnd w:id="4"/>
            <w:r w:rsidDel="00000000" w:rsidR="00000000" w:rsidRPr="00000000">
              <w:rPr>
                <w:color w:val="ff0000"/>
                <w:rtl w:val="0"/>
              </w:rPr>
              <w:t xml:space="preserve">Danny Sanchez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Alexis Cortes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4"/>
              </w:numPr>
              <w:ind w:left="720" w:hanging="36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Edna Gutierrez</w:t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*** Indicates New Pro - non voting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Administrator:</w:t>
            </w:r>
            <w:r w:rsidDel="00000000" w:rsidR="00000000" w:rsidRPr="00000000">
              <w:rPr>
                <w:color w:val="000000"/>
                <w:rtl w:val="0"/>
              </w:rPr>
              <w:t xml:space="preserve"> Blake Nelson, APR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Chapter Treasurer:</w:t>
            </w:r>
            <w:r w:rsidDel="00000000" w:rsidR="00000000" w:rsidRPr="00000000">
              <w:rPr>
                <w:rtl w:val="0"/>
              </w:rPr>
              <w:t xml:space="preserve"> Anne Flanagan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Ethics Officer: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279.0" w:type="dxa"/>
        <w:jc w:val="left"/>
        <w:tblInd w:w="75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220"/>
        <w:gridCol w:w="6919"/>
        <w:gridCol w:w="1980"/>
        <w:gridCol w:w="2160"/>
        <w:tblGridChange w:id="0">
          <w:tblGrid>
            <w:gridCol w:w="2220"/>
            <w:gridCol w:w="6919"/>
            <w:gridCol w:w="1980"/>
            <w:gridCol w:w="216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Call to Order/President’s  Update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Call to order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Approving minutes from Dec. 2024 and Jan. 2025: 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7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Will send them to board to review and approve via email after this April 8th meeting.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of 2025 board slate approval:</w:t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7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About half of the votes needed to have an approved slate. 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7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Board Slate approval; due date – needed ASAP; state that it is needed by the end of April. </w:t>
            </w:r>
          </w:p>
          <w:p w:rsidR="00000000" w:rsidDel="00000000" w:rsidP="00000000" w:rsidRDefault="00000000" w:rsidRPr="00000000" w14:paraId="0000002C">
            <w:pPr>
              <w:numPr>
                <w:ilvl w:val="1"/>
                <w:numId w:val="7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Blake to check the total membership of the chapter to determine the number of votes needed to pass the slate.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Karlene/Hannah to share a reminder for board slate approval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Blake to check the total membership of the chapter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/>
            </w:pPr>
            <w:r w:rsidDel="00000000" w:rsidR="00000000" w:rsidRPr="00000000">
              <w:rPr>
                <w:color w:val="212121"/>
                <w:sz w:val="24"/>
                <w:szCs w:val="24"/>
                <w:rtl w:val="0"/>
              </w:rPr>
              <w:t xml:space="preserve">April Event - Bernays's Team of the Year Luncheon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April Event - Bernays's Team of the Year Luncheon presentation hosted by (W)rightOn Communications at their offices in downtown San Diego. </w:t>
            </w:r>
          </w:p>
          <w:p w:rsidR="00000000" w:rsidDel="00000000" w:rsidP="00000000" w:rsidRDefault="00000000" w:rsidRPr="00000000" w14:paraId="00000033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As sponsor for this event, they will be cited on our website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Tuesday, April 22</w:t>
            </w:r>
          </w:p>
          <w:p w:rsidR="00000000" w:rsidDel="00000000" w:rsidP="00000000" w:rsidRDefault="00000000" w:rsidRPr="00000000" w14:paraId="00000035">
            <w:pPr>
              <w:numPr>
                <w:ilvl w:val="2"/>
                <w:numId w:val="2"/>
              </w:numPr>
              <w:spacing w:after="0" w:afterAutospacing="0" w:line="276" w:lineRule="auto"/>
              <w:ind w:left="216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Discussion of fees for participation; $15 for members, $25 non-members</w:t>
            </w:r>
          </w:p>
          <w:p w:rsidR="00000000" w:rsidDel="00000000" w:rsidP="00000000" w:rsidRDefault="00000000" w:rsidRPr="00000000" w14:paraId="00000036">
            <w:pPr>
              <w:numPr>
                <w:ilvl w:val="2"/>
                <w:numId w:val="2"/>
              </w:numPr>
              <w:spacing w:after="0" w:afterAutospacing="0" w:line="276" w:lineRule="auto"/>
              <w:ind w:left="216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Emphasize that lunch will be provided/included in the cost of the event.</w:t>
            </w:r>
          </w:p>
          <w:p w:rsidR="00000000" w:rsidDel="00000000" w:rsidP="00000000" w:rsidRDefault="00000000" w:rsidRPr="00000000" w14:paraId="00000037">
            <w:pPr>
              <w:numPr>
                <w:ilvl w:val="2"/>
                <w:numId w:val="2"/>
              </w:numPr>
              <w:spacing w:after="0" w:afterAutospacing="0" w:line="276" w:lineRule="auto"/>
              <w:ind w:left="216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Jenny to forward the winning entry for their “team of the year award” to Karlene/Hannah and Blake.</w:t>
            </w:r>
          </w:p>
          <w:p w:rsidR="00000000" w:rsidDel="00000000" w:rsidP="00000000" w:rsidRDefault="00000000" w:rsidRPr="00000000" w14:paraId="00000038">
            <w:pPr>
              <w:numPr>
                <w:ilvl w:val="2"/>
                <w:numId w:val="2"/>
              </w:numPr>
              <w:spacing w:after="240" w:line="276" w:lineRule="auto"/>
              <w:ind w:left="2160" w:hanging="360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Blake to add the event to all PRSA Board Members calendars.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Blake to develop Eventbrite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Jenny to share the submission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Karlene/Hannah to work on social media content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Blake to add the event to all PRSA Board Members calendars.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Winning Bernay’s Entry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Presentation about what goes into a winning Bernay’s entry 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8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Elle agreed to this event to encourage participation in the Bernays Awards submissions.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8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Jenny to follow-up with Blake/Hope/Elle on the existing presentation.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Jenny to follow-up on existing presentation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Quality Time collab with IABC San 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9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Quality Time collaboration with IABC San Diego chapter</w:t>
            </w:r>
          </w:p>
          <w:p w:rsidR="00000000" w:rsidDel="00000000" w:rsidP="00000000" w:rsidRDefault="00000000" w:rsidRPr="00000000" w14:paraId="00000049">
            <w:pPr>
              <w:numPr>
                <w:ilvl w:val="1"/>
                <w:numId w:val="9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Discussion of partnering with IABC to co-host the event and divide and concur for the recruiting</w:t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9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Select a date </w:t>
            </w:r>
          </w:p>
          <w:p w:rsidR="00000000" w:rsidDel="00000000" w:rsidP="00000000" w:rsidRDefault="00000000" w:rsidRPr="00000000" w14:paraId="0000004B">
            <w:pPr>
              <w:numPr>
                <w:ilvl w:val="1"/>
                <w:numId w:val="9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Return to the BBB-offices off I-15</w:t>
            </w:r>
          </w:p>
          <w:p w:rsidR="00000000" w:rsidDel="00000000" w:rsidP="00000000" w:rsidRDefault="00000000" w:rsidRPr="00000000" w14:paraId="0000004C">
            <w:pPr>
              <w:numPr>
                <w:ilvl w:val="1"/>
                <w:numId w:val="9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Follow-up with IABC; special meeting with the board of directors.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Jenny to follow-up and set meeting 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Bernay’s Awards Event Format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Discussion of Bernay’s awards event format</w:t>
            </w:r>
          </w:p>
          <w:p w:rsidR="00000000" w:rsidDel="00000000" w:rsidP="00000000" w:rsidRDefault="00000000" w:rsidRPr="00000000" w14:paraId="00000051">
            <w:pPr>
              <w:numPr>
                <w:ilvl w:val="1"/>
                <w:numId w:val="3"/>
              </w:numPr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Janet not able to attend; Jenny to set meeting with her to discuss. </w:t>
            </w:r>
          </w:p>
          <w:p w:rsidR="00000000" w:rsidDel="00000000" w:rsidP="00000000" w:rsidRDefault="00000000" w:rsidRPr="00000000" w14:paraId="00000052">
            <w:pPr>
              <w:numPr>
                <w:ilvl w:val="2"/>
                <w:numId w:val="3"/>
              </w:numPr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Preference for an evening event, after work.</w:t>
            </w:r>
          </w:p>
          <w:p w:rsidR="00000000" w:rsidDel="00000000" w:rsidP="00000000" w:rsidRDefault="00000000" w:rsidRPr="00000000" w14:paraId="00000053">
            <w:pPr>
              <w:numPr>
                <w:ilvl w:val="2"/>
                <w:numId w:val="3"/>
              </w:numPr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For a celebration/awards, an evening event is more typical and the ability to provide more of a celebration. Start time for an event like this – 6:30p start; canapes and drinks </w:t>
            </w:r>
          </w:p>
          <w:p w:rsidR="00000000" w:rsidDel="00000000" w:rsidP="00000000" w:rsidRDefault="00000000" w:rsidRPr="00000000" w14:paraId="00000054">
            <w:pPr>
              <w:numPr>
                <w:ilvl w:val="2"/>
                <w:numId w:val="3"/>
              </w:numPr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For the meet the boss event, that event started at 5:30p and ended at 7 p.m. and no one expected dinner.</w:t>
            </w:r>
          </w:p>
          <w:p w:rsidR="00000000" w:rsidDel="00000000" w:rsidP="00000000" w:rsidRDefault="00000000" w:rsidRPr="00000000" w14:paraId="00000055">
            <w:pPr>
              <w:numPr>
                <w:ilvl w:val="2"/>
                <w:numId w:val="3"/>
              </w:numPr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If the venue is downtown and the event is downtown; this should also give time. If we kept to the weekend; we could do a happy hour from 3-5:30. 5 to 7:30 p.m. have been typical for LEAD and Chamber events.</w:t>
            </w:r>
          </w:p>
          <w:p w:rsidR="00000000" w:rsidDel="00000000" w:rsidP="00000000" w:rsidRDefault="00000000" w:rsidRPr="00000000" w14:paraId="00000056">
            <w:pPr>
              <w:numPr>
                <w:ilvl w:val="2"/>
                <w:numId w:val="3"/>
              </w:numPr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Main event is from 6 to 7 p.m. and wrap by 7:30p.</w:t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Find unique ways to sponsor elements of the Bernay’s awards </w:t>
            </w:r>
          </w:p>
          <w:p w:rsidR="00000000" w:rsidDel="00000000" w:rsidP="00000000" w:rsidRDefault="00000000" w:rsidRPr="00000000" w14:paraId="00000058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Wine Sponsor – put the sponsor’s label on the wine </w:t>
            </w:r>
          </w:p>
          <w:p w:rsidR="00000000" w:rsidDel="00000000" w:rsidP="00000000" w:rsidRDefault="00000000" w:rsidRPr="00000000" w14:paraId="00000059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Dessert Sponsor – “Life is uncertain, eat dessert first” Venues for a low-cost event; any sponsors for the site.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Discussion of needs for opening submissions for Bernay's awards. </w:t>
            </w:r>
          </w:p>
          <w:p w:rsidR="00000000" w:rsidDel="00000000" w:rsidP="00000000" w:rsidRDefault="00000000" w:rsidRPr="00000000" w14:paraId="0000005B">
            <w:pPr>
              <w:numPr>
                <w:ilvl w:val="1"/>
                <w:numId w:val="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delay this until discussion with Janet F.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Budget for 2025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3"/>
              </w:numPr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When the slate is approved; will move forward with outlining the budget needs for the chapter in 2025.</w:t>
            </w:r>
          </w:p>
          <w:p w:rsidR="00000000" w:rsidDel="00000000" w:rsidP="00000000" w:rsidRDefault="00000000" w:rsidRPr="00000000" w14:paraId="0000005E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Venue and event costs for Bernays </w:t>
            </w:r>
          </w:p>
          <w:p w:rsidR="00000000" w:rsidDel="00000000" w:rsidP="00000000" w:rsidRDefault="00000000" w:rsidRPr="00000000" w14:paraId="0000005F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 on the end of the year volunteer appreciation event/holiday mixer.</w:t>
            </w:r>
          </w:p>
          <w:p w:rsidR="00000000" w:rsidDel="00000000" w:rsidP="00000000" w:rsidRDefault="00000000" w:rsidRPr="00000000" w14:paraId="00000060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Administrative fees for PRSA branded materials for gifts at future events. </w:t>
            </w:r>
          </w:p>
          <w:p w:rsidR="00000000" w:rsidDel="00000000" w:rsidP="00000000" w:rsidRDefault="00000000" w:rsidRPr="00000000" w14:paraId="00000061">
            <w:pPr>
              <w:numPr>
                <w:ilvl w:val="2"/>
                <w:numId w:val="3"/>
              </w:numPr>
              <w:ind w:left="216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Need to stand up a budget by June 1, 2025.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Jenny to one-off with Janet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Adjourn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Meeting adjourned at 8:54 a.m.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No Action Required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Jenny</w:t>
            </w:r>
          </w:p>
        </w:tc>
      </w:tr>
    </w:tbl>
    <w:p w:rsidR="00000000" w:rsidDel="00000000" w:rsidP="00000000" w:rsidRDefault="00000000" w:rsidRPr="00000000" w14:paraId="00000068">
      <w:pPr>
        <w:widowControl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2240" w:w="15840" w:orient="landscape"/>
      <w:pgMar w:bottom="720" w:top="720" w:left="720" w:right="72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40"/>
        <w:tab w:val="left" w:leader="none" w:pos="13680"/>
      </w:tabs>
      <w:jc w:val="right"/>
      <w:rPr>
        <w:b w:val="1"/>
      </w:rPr>
    </w:pPr>
    <w:r w:rsidDel="00000000" w:rsidR="00000000" w:rsidRPr="00000000">
      <w:rPr>
        <w:b w:val="1"/>
        <w:rtl w:val="0"/>
      </w:rPr>
      <w:t xml:space="preserve">April 8, 2024</w:t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40"/>
      </w:tabs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195513" cy="896641"/>
          <wp:effectExtent b="0" l="0" r="0" t="0"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5513" cy="8966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DM Sans" w:cs="DM Sans" w:eastAsia="DM Sans" w:hAnsi="DM Sans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B1E9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1E93"/>
  </w:style>
  <w:style w:type="paragraph" w:styleId="Footer">
    <w:name w:val="footer"/>
    <w:basedOn w:val="Normal"/>
    <w:link w:val="FooterChar"/>
    <w:uiPriority w:val="99"/>
    <w:unhideWhenUsed w:val="1"/>
    <w:rsid w:val="001B1E9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1E93"/>
  </w:style>
  <w:style w:type="paragraph" w:styleId="ListParagraph">
    <w:name w:val="List Paragraph"/>
    <w:basedOn w:val="Normal"/>
    <w:uiPriority w:val="34"/>
    <w:qFormat w:val="1"/>
    <w:rsid w:val="00CF2D57"/>
    <w:pPr>
      <w:ind w:left="720"/>
      <w:contextualSpacing w:val="1"/>
    </w:pPr>
    <w:rPr>
      <w:rFonts w:asciiTheme="minorHAnsi" w:cstheme="minorBidi" w:eastAsiaTheme="minorHAnsi" w:hAnsiTheme="minorHAnsi"/>
    </w:rPr>
  </w:style>
  <w:style w:type="character" w:styleId="Hyperlink">
    <w:name w:val="Hyperlink"/>
    <w:basedOn w:val="DefaultParagraphFont"/>
    <w:uiPriority w:val="99"/>
    <w:unhideWhenUsed w:val="1"/>
    <w:rsid w:val="008213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2139C"/>
    <w:rPr>
      <w:color w:val="605e5c"/>
      <w:shd w:color="auto" w:fill="e1dfdd" w:val="clear"/>
    </w:rPr>
  </w:style>
  <w:style w:type="numbering" w:styleId="ImportedStyle1" w:customStyle="1">
    <w:name w:val="Imported Style 1"/>
    <w:rsid w:val="002A4285"/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EC3D95"/>
    <w:pPr>
      <w:spacing w:after="100" w:afterAutospacing="1" w:before="100" w:beforeAutospacing="1"/>
    </w:p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Spacing">
    <w:name w:val="No Spacing"/>
    <w:uiPriority w:val="1"/>
    <w:qFormat w:val="1"/>
    <w:rsid w:val="00374C21"/>
    <w:rPr>
      <w:rFonts w:asciiTheme="minorHAnsi" w:cstheme="minorBidi" w:eastAsiaTheme="minorHAnsi" w:hAnsiTheme="minorHAnsi"/>
    </w:rPr>
  </w:style>
  <w:style w:type="table" w:styleId="a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table" w:styleId="a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bEqe6s7zsRgyadEoh45h7FTyg==">CgMxLjAyDmguNWdlbmw3NmtiMWFuMg5oLmo3ZmRrMHhtbm5zMDIOaC5ndDVoazk5MHY3dnYyDmguaWFlamZoZ3huamw5Mg5oLnl4YWxmcTN1a29xMjgAciExcV9saXhkbVJ5bWFIaEgzSG8wQ2MzbHNXV1ZrN0pLT3o=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2025-03-12T20:53:00Z</dcterms:created>
  <dc:creator>Ryan Hall</dc:creator>
</cp:coreProperties>
</file>